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196"/>
          <w:tab w:val="center" w:pos="4932"/>
        </w:tabs>
        <w:bidi w:val="0"/>
        <w:jc w:val="left"/>
        <w:rPr>
          <w:rFonts w:hint="eastAsia" w:ascii="黑体" w:hAnsi="黑体" w:eastAsia="黑体" w:cs="黑体"/>
          <w:sz w:val="44"/>
          <w:szCs w:val="44"/>
        </w:rPr>
      </w:pPr>
      <w:r>
        <w:rPr>
          <w:rFonts w:hint="eastAsia" w:ascii="黑体" w:hAnsi="黑体" w:eastAsia="黑体" w:cs="黑体"/>
          <w:sz w:val="44"/>
          <w:szCs w:val="44"/>
          <w:lang w:eastAsia="zh-CN"/>
        </w:rPr>
        <w:tab/>
      </w:r>
      <w:r>
        <w:rPr>
          <w:rFonts w:hint="eastAsia" w:ascii="黑体" w:hAnsi="黑体" w:eastAsia="黑体" w:cs="黑体"/>
          <w:sz w:val="44"/>
          <w:szCs w:val="44"/>
        </w:rPr>
        <w:t>深圳市儿童医院设备采购需求参数表</w:t>
      </w:r>
    </w:p>
    <w:tbl>
      <w:tblPr>
        <w:tblStyle w:val="9"/>
        <w:tblW w:w="9654" w:type="dxa"/>
        <w:jc w:val="center"/>
        <w:tblLayout w:type="autofit"/>
        <w:tblCellMar>
          <w:top w:w="0" w:type="dxa"/>
          <w:left w:w="108" w:type="dxa"/>
          <w:bottom w:w="0" w:type="dxa"/>
          <w:right w:w="108" w:type="dxa"/>
        </w:tblCellMar>
      </w:tblPr>
      <w:tblGrid>
        <w:gridCol w:w="672"/>
        <w:gridCol w:w="1287"/>
        <w:gridCol w:w="7695"/>
      </w:tblGrid>
      <w:tr>
        <w:tblPrEx>
          <w:tblCellMar>
            <w:top w:w="0" w:type="dxa"/>
            <w:left w:w="108" w:type="dxa"/>
            <w:bottom w:w="0" w:type="dxa"/>
            <w:right w:w="108" w:type="dxa"/>
          </w:tblCellMar>
        </w:tblPrEx>
        <w:trPr>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序号</w:t>
            </w:r>
          </w:p>
        </w:tc>
        <w:tc>
          <w:tcPr>
            <w:tcW w:w="1287" w:type="dxa"/>
            <w:tcBorders>
              <w:top w:val="single" w:color="3F3F3F" w:sz="4" w:space="0"/>
              <w:left w:val="single" w:color="auto" w:sz="4" w:space="0"/>
              <w:bottom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CellMar>
            <w:top w:w="0" w:type="dxa"/>
            <w:left w:w="108" w:type="dxa"/>
            <w:bottom w:w="0" w:type="dxa"/>
            <w:right w:w="108" w:type="dxa"/>
          </w:tblCellMar>
        </w:tblPrEx>
        <w:trPr>
          <w:trHeight w:val="454" w:hRule="atLeast"/>
          <w:jc w:val="center"/>
        </w:trPr>
        <w:tc>
          <w:tcPr>
            <w:tcW w:w="672" w:type="dxa"/>
            <w:vMerge w:val="restart"/>
            <w:tcBorders>
              <w:top w:val="single" w:color="auto" w:sz="4" w:space="0"/>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r>
              <w:rPr>
                <w:rFonts w:hint="default" w:ascii="Times New Roman" w:hAnsi="Times New Roman" w:cs="Times New Roman"/>
                <w:b/>
                <w:bCs/>
                <w:color w:val="3F3F3F"/>
                <w:kern w:val="0"/>
                <w:sz w:val="22"/>
                <w:szCs w:val="22"/>
              </w:rPr>
              <w:t>1</w:t>
            </w:r>
          </w:p>
        </w:tc>
        <w:tc>
          <w:tcPr>
            <w:tcW w:w="1287" w:type="dxa"/>
            <w:vMerge w:val="restart"/>
            <w:tcBorders>
              <w:top w:val="single" w:color="3F3F3F" w:sz="4" w:space="0"/>
              <w:left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b/>
                <w:bCs/>
                <w:sz w:val="22"/>
              </w:rPr>
              <w:t>呼吸机内部回路消毒机</w:t>
            </w: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消毒机采用醇类复合消毒剂或3%过氧化氢（两种消毒液不能同时使用）、纯氧制备活氧对呼吸机进气端及呼出端分别进行消毒</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复合醇消毒液有效成份明确：乙醇、异丙醇（乙醇含量（78.0±5）%(v/v）；异丙醇（15±1）%(v/v））。且消毒液需提供无毒、无刺激、无粘连检验报告。消毒剂使用说明应包含适用于麻醉机、呼吸机消毒等字样，避免不当使用消毒剂导致麻醉机、呼吸机损坏（提供产品说明）</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3"/>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消毒级别满足《消毒技术规范》(2002年版)最高要求。必须杀灭芽孢，符合消毒设备高水平 消毒要求，枯草杆菌黑色变种芽孢灭菌对数值&gt;3.0,提供国家食品药品监督管理局等国家政府检测机构检测报告并加盖公章</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4"/>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消毒腐蚀：消毒完成后回路内无任何腐蚀，提供无腐蚀性检测报告</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5"/>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温度控制装置，监控核心部位温度保证机器低于55°内部温度运行。</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6"/>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雾化方式：超声波雾化功能。</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7"/>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消毒设备具有国家二类医疗器械许可证、注册证、生产企业卫生许可证、消毒产品卫生安全评价报告。消毒试剂具有生产企业卫生许可证、消毒产品卫生安全评价报告。</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pStyle w:val="4"/>
              <w:keepNext w:val="0"/>
              <w:keepLines w:val="0"/>
              <w:pageBreakBefore w:val="0"/>
              <w:numPr>
                <w:ilvl w:val="0"/>
                <w:numId w:val="8"/>
              </w:numPr>
              <w:kinsoku/>
              <w:wordWrap/>
              <w:overflowPunct/>
              <w:topLinePunct w:val="0"/>
              <w:autoSpaceDE/>
              <w:autoSpaceDN/>
              <w:bidi w:val="0"/>
              <w:adjustRightInd/>
              <w:snapToGrid/>
              <w:spacing w:before="0"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此款设备兼具对麻醉机内部回路消毒和对呼吸机内部回路、进气端和呼出端消毒的功能。</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p>
        </w:tc>
        <w:tc>
          <w:tcPr>
            <w:tcW w:w="7695" w:type="dxa"/>
            <w:tcBorders>
              <w:top w:val="single" w:color="3F3F3F" w:sz="4" w:space="0"/>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9"/>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消毒过程中，无需使用一次性过滤装置，减少医院消毒费用，臭氧消毒保证内回路外环境O3浓度为0.06 mg/m³,低于国家标准，可人机共存，确保使用时环境污染，无需单独操作空间，无消毒场所面积大小要</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695" w:type="dxa"/>
            <w:tcBorders>
              <w:top w:val="nil"/>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10"/>
              </w:numPr>
              <w:kinsoku/>
              <w:wordWrap/>
              <w:overflowPunct/>
              <w:topLinePunct w:val="0"/>
              <w:autoSpaceDE/>
              <w:autoSpaceDN/>
              <w:bidi w:val="0"/>
              <w:adjustRightInd/>
              <w:snapToGrid/>
              <w:spacing w:line="240" w:lineRule="atLeast"/>
              <w:ind w:left="0" w:leftChars="0" w:firstLine="0" w:firstLineChars="0"/>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对人类冠状病毒、脊髓灰质炎病毒 I 型疫苗株的杀灭对数值&gt;4.0;对龟分枝杆菌脓肿亚种、白 色念珠菌、大肠杆菌、金黄色葡葡球菌、铜绿假单菌的杀灭对数值&gt;3.0。提供国家食品药品监督管理局等国家政府检测机构检测报告并加盖公章。</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695" w:type="dxa"/>
            <w:tcBorders>
              <w:top w:val="nil"/>
              <w:left w:val="nil"/>
              <w:bottom w:val="single" w:color="3F3F3F" w:sz="4" w:space="0"/>
              <w:right w:val="single" w:color="3F3F3F" w:sz="4" w:space="0"/>
            </w:tcBorders>
            <w:shd w:val="clear" w:color="000000" w:fill="FFFFFF"/>
            <w:vAlign w:val="center"/>
          </w:tcPr>
          <w:p>
            <w:pPr>
              <w:keepNext w:val="0"/>
              <w:keepLines w:val="0"/>
              <w:pageBreakBefore w:val="0"/>
              <w:widowControl/>
              <w:numPr>
                <w:ilvl w:val="0"/>
                <w:numId w:val="11"/>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臭氧消毒残留：</w:t>
            </w:r>
            <w:r>
              <w:rPr>
                <w:rFonts w:hint="default" w:ascii="Times New Roman" w:hAnsi="Times New Roman" w:cs="Times New Roman"/>
                <w:b w:val="0"/>
                <w:bCs w:val="0"/>
                <w:kern w:val="0"/>
                <w:sz w:val="22"/>
                <w:szCs w:val="22"/>
              </w:rPr>
              <w:t>消毒完成后</w:t>
            </w:r>
            <w:r>
              <w:rPr>
                <w:rFonts w:hint="default" w:ascii="Times New Roman" w:hAnsi="Times New Roman" w:cs="Times New Roman"/>
                <w:b w:val="0"/>
                <w:bCs w:val="0"/>
                <w:sz w:val="22"/>
                <w:szCs w:val="22"/>
              </w:rPr>
              <w:t>内回路内臭氧残留量为0.023 mg/m</w:t>
            </w:r>
            <w:r>
              <w:rPr>
                <w:rFonts w:hint="default" w:ascii="Times New Roman" w:hAnsi="Times New Roman" w:cs="Times New Roman"/>
                <w:b w:val="0"/>
                <w:bCs w:val="0"/>
                <w:sz w:val="22"/>
                <w:szCs w:val="22"/>
                <w:vertAlign w:val="superscript"/>
              </w:rPr>
              <w:t>3</w:t>
            </w:r>
            <w:r>
              <w:rPr>
                <w:rFonts w:hint="default" w:ascii="Times New Roman" w:hAnsi="Times New Roman" w:cs="Times New Roman"/>
                <w:b w:val="0"/>
                <w:bCs w:val="0"/>
                <w:sz w:val="22"/>
                <w:szCs w:val="22"/>
              </w:rPr>
              <w:t>（符合国家对室内空气质量标准的要求）,过氧化氢残留量为0.001g/㎡，低于国家要求标准。（以提供国家政府机构监测报告为准）。</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695" w:type="dxa"/>
            <w:tcBorders>
              <w:top w:val="nil"/>
              <w:left w:val="single" w:color="auto" w:sz="4" w:space="0"/>
              <w:bottom w:val="single" w:color="3F3F3F" w:sz="4" w:space="0"/>
              <w:right w:val="single" w:color="3F3F3F" w:sz="4" w:space="0"/>
            </w:tcBorders>
            <w:shd w:val="clear" w:color="000000" w:fill="FFFFFF"/>
            <w:vAlign w:val="center"/>
          </w:tcPr>
          <w:p>
            <w:pPr>
              <w:keepNext w:val="0"/>
              <w:keepLines w:val="0"/>
              <w:pageBreakBefore w:val="0"/>
              <w:widowControl/>
              <w:numPr>
                <w:ilvl w:val="0"/>
                <w:numId w:val="12"/>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消毒机采用纯氧制活氧的消毒原理，对呼吸机进气端进行消毒，避免了空气制臭氧产生的氮氧化物对机器内部的腐蚀与残留。消毒机采用雾化的过氧化氢的消毒原理，对呼吸机呼出端进行消毒。</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3F3F3F" w:sz="4" w:space="0"/>
              <w:left w:val="single" w:color="auto" w:sz="4" w:space="0"/>
              <w:bottom w:val="single" w:color="3F3F3F" w:sz="4" w:space="0"/>
              <w:right w:val="single" w:color="3F3F3F" w:sz="4" w:space="0"/>
            </w:tcBorders>
            <w:vAlign w:val="center"/>
          </w:tcPr>
          <w:p>
            <w:pPr>
              <w:keepNext w:val="0"/>
              <w:keepLines w:val="0"/>
              <w:pageBreakBefore w:val="0"/>
              <w:widowControl/>
              <w:numPr>
                <w:ilvl w:val="0"/>
                <w:numId w:val="13"/>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消毒机提供双循环、六出口消毒系统对开机运行状态下的呼吸机的吸入端进行消毒，实时动态显示消毒过程，具有国家专利证书。</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3F3F3F" w:sz="4" w:space="0"/>
              <w:left w:val="single" w:color="auto" w:sz="4" w:space="0"/>
              <w:bottom w:val="single" w:color="3F3F3F" w:sz="4" w:space="0"/>
              <w:right w:val="single" w:color="3F3F3F" w:sz="4" w:space="0"/>
            </w:tcBorders>
            <w:vAlign w:val="center"/>
          </w:tcPr>
          <w:p>
            <w:pPr>
              <w:keepNext w:val="0"/>
              <w:keepLines w:val="0"/>
              <w:pageBreakBefore w:val="0"/>
              <w:widowControl/>
              <w:numPr>
                <w:ilvl w:val="0"/>
                <w:numId w:val="14"/>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消毒机消毒管路臭氧浓度最高值要大于100mg/m³，不超过160mg/m³。(提供国家检测报告)</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bottom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bottom w:val="single" w:color="auto"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3F3F3F" w:sz="4" w:space="0"/>
              <w:left w:val="single" w:color="auto" w:sz="4" w:space="0"/>
              <w:bottom w:val="single" w:color="auto" w:sz="4" w:space="0"/>
              <w:right w:val="single" w:color="3F3F3F" w:sz="4" w:space="0"/>
            </w:tcBorders>
            <w:vAlign w:val="center"/>
          </w:tcPr>
          <w:p>
            <w:pPr>
              <w:keepNext w:val="0"/>
              <w:keepLines w:val="0"/>
              <w:pageBreakBefore w:val="0"/>
              <w:numPr>
                <w:ilvl w:val="0"/>
                <w:numId w:val="15"/>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color w:val="3F3F3F"/>
                <w:kern w:val="0"/>
                <w:sz w:val="22"/>
                <w:szCs w:val="22"/>
              </w:rPr>
            </w:pPr>
            <w:r>
              <w:rPr>
                <w:rFonts w:hint="default" w:ascii="Times New Roman" w:hAnsi="Times New Roman" w:cs="Times New Roman"/>
                <w:b w:val="0"/>
                <w:bCs w:val="0"/>
                <w:sz w:val="22"/>
                <w:szCs w:val="22"/>
              </w:rPr>
              <w:t>打印消毒记录：消毒结束后，可打印消毒记录，方便使用方查验。</w:t>
            </w:r>
          </w:p>
        </w:tc>
      </w:tr>
      <w:tr>
        <w:tblPrEx>
          <w:tblCellMar>
            <w:top w:w="0" w:type="dxa"/>
            <w:left w:w="108" w:type="dxa"/>
            <w:bottom w:w="0" w:type="dxa"/>
            <w:right w:w="108" w:type="dxa"/>
          </w:tblCellMar>
        </w:tblPrEx>
        <w:trPr>
          <w:trHeight w:val="454" w:hRule="atLeast"/>
          <w:jc w:val="center"/>
        </w:trPr>
        <w:tc>
          <w:tcPr>
            <w:tcW w:w="672" w:type="dxa"/>
            <w:vMerge w:val="continue"/>
            <w:tcBorders>
              <w:top w:val="single" w:color="auto" w:sz="4" w:space="0"/>
              <w:left w:val="single" w:color="auto" w:sz="4" w:space="0"/>
              <w:bottom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top w:val="single" w:color="auto" w:sz="4" w:space="0"/>
              <w:left w:val="single" w:color="3F3F3F" w:sz="4" w:space="0"/>
              <w:bottom w:val="single" w:color="auto"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16"/>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spacing w:val="-2"/>
                <w:sz w:val="22"/>
                <w:szCs w:val="22"/>
              </w:rPr>
            </w:pPr>
            <w:r>
              <w:rPr>
                <w:rFonts w:hint="default" w:ascii="Times New Roman" w:hAnsi="Times New Roman" w:cs="Times New Roman"/>
                <w:b w:val="0"/>
                <w:bCs w:val="0"/>
                <w:sz w:val="22"/>
                <w:szCs w:val="22"/>
              </w:rPr>
              <w:t>人机对话模式：本消毒机采用9.7寸彩色触摸屏，方便使用者对设备的操控。</w:t>
            </w:r>
          </w:p>
        </w:tc>
      </w:tr>
      <w:tr>
        <w:tblPrEx>
          <w:tblCellMar>
            <w:top w:w="0" w:type="dxa"/>
            <w:left w:w="108" w:type="dxa"/>
            <w:bottom w:w="0" w:type="dxa"/>
            <w:right w:w="108" w:type="dxa"/>
          </w:tblCellMar>
        </w:tblPrEx>
        <w:trPr>
          <w:trHeight w:val="454" w:hRule="atLeast"/>
          <w:jc w:val="center"/>
        </w:trPr>
        <w:tc>
          <w:tcPr>
            <w:tcW w:w="672" w:type="dxa"/>
            <w:vMerge w:val="continue"/>
            <w:tcBorders>
              <w:top w:val="single" w:color="auto" w:sz="4" w:space="0"/>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top w:val="single" w:color="auto" w:sz="4" w:space="0"/>
              <w:left w:val="single" w:color="3F3F3F"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auto" w:sz="4" w:space="0"/>
              <w:left w:val="single" w:color="auto" w:sz="4" w:space="0"/>
              <w:bottom w:val="single" w:color="3F3F3F" w:sz="4" w:space="0"/>
              <w:right w:val="single" w:color="3F3F3F" w:sz="4" w:space="0"/>
            </w:tcBorders>
            <w:vAlign w:val="center"/>
          </w:tcPr>
          <w:p>
            <w:pPr>
              <w:keepNext w:val="0"/>
              <w:keepLines w:val="0"/>
              <w:pageBreakBefore w:val="0"/>
              <w:numPr>
                <w:ilvl w:val="0"/>
                <w:numId w:val="17"/>
              </w:numPr>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b w:val="0"/>
                <w:bCs w:val="0"/>
                <w:spacing w:val="-2"/>
                <w:sz w:val="22"/>
                <w:szCs w:val="22"/>
              </w:rPr>
            </w:pPr>
            <w:r>
              <w:rPr>
                <w:rFonts w:hint="default" w:ascii="Times New Roman" w:hAnsi="Times New Roman" w:cs="Times New Roman"/>
                <w:b w:val="0"/>
                <w:bCs w:val="0"/>
                <w:sz w:val="22"/>
                <w:szCs w:val="22"/>
              </w:rPr>
              <w:t>消毒机及其内部均采用美国FLEX耐腐蚀材料构成，保证气体无泄漏，以及机体的稳定型和寿命，有效延长消毒机使用寿命。</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3F3F3F" w:sz="4" w:space="0"/>
              <w:left w:val="single" w:color="auto" w:sz="4" w:space="0"/>
              <w:bottom w:val="single" w:color="3F3F3F" w:sz="4" w:space="0"/>
              <w:right w:val="single" w:color="3F3F3F" w:sz="4" w:space="0"/>
            </w:tcBorders>
            <w:vAlign w:val="center"/>
          </w:tcPr>
          <w:p>
            <w:pPr>
              <w:pStyle w:val="4"/>
              <w:keepNext w:val="0"/>
              <w:keepLines w:val="0"/>
              <w:pageBreakBefore w:val="0"/>
              <w:numPr>
                <w:ilvl w:val="0"/>
                <w:numId w:val="18"/>
              </w:numPr>
              <w:kinsoku/>
              <w:wordWrap/>
              <w:overflowPunct/>
              <w:topLinePunct w:val="0"/>
              <w:autoSpaceDE/>
              <w:autoSpaceDN/>
              <w:bidi w:val="0"/>
              <w:adjustRightInd/>
              <w:snapToGrid/>
              <w:spacing w:before="0" w:line="240" w:lineRule="atLeast"/>
              <w:ind w:firstLine="0" w:firstLineChars="0"/>
              <w:jc w:val="both"/>
              <w:textAlignment w:val="auto"/>
              <w:rPr>
                <w:rFonts w:hint="default" w:ascii="Times New Roman" w:hAnsi="Times New Roman" w:cs="Times New Roman"/>
                <w:b w:val="0"/>
                <w:bCs w:val="0"/>
                <w:spacing w:val="-2"/>
                <w:sz w:val="22"/>
                <w:szCs w:val="22"/>
              </w:rPr>
            </w:pPr>
            <w:r>
              <w:rPr>
                <w:rFonts w:hint="default" w:ascii="Times New Roman" w:hAnsi="Times New Roman" w:cs="Times New Roman"/>
                <w:b w:val="0"/>
                <w:bCs w:val="0"/>
                <w:sz w:val="22"/>
                <w:szCs w:val="22"/>
              </w:rPr>
              <w:t>自动干燥：干燥模式采用恒温进行，确保内回路干燥彻底，无水分残留，保证消毒效果。</w:t>
            </w:r>
          </w:p>
        </w:tc>
      </w:tr>
      <w:tr>
        <w:tblPrEx>
          <w:tblCellMar>
            <w:top w:w="0" w:type="dxa"/>
            <w:left w:w="108" w:type="dxa"/>
            <w:bottom w:w="0" w:type="dxa"/>
            <w:right w:w="108" w:type="dxa"/>
          </w:tblCellMar>
        </w:tblPrEx>
        <w:trPr>
          <w:trHeight w:val="454" w:hRule="atLeast"/>
          <w:jc w:val="center"/>
        </w:trPr>
        <w:tc>
          <w:tcPr>
            <w:tcW w:w="672" w:type="dxa"/>
            <w:vMerge w:val="continue"/>
            <w:tcBorders>
              <w:left w:val="single" w:color="auto" w:sz="4" w:space="0"/>
              <w:bottom w:val="single" w:color="3F3F3F" w:sz="4" w:space="0"/>
              <w:right w:val="single" w:color="3F3F3F" w:sz="4" w:space="0"/>
            </w:tcBorders>
            <w:vAlign w:val="center"/>
          </w:tcPr>
          <w:p>
            <w:pPr>
              <w:widowControl/>
              <w:jc w:val="center"/>
              <w:rPr>
                <w:rFonts w:hint="default" w:ascii="Times New Roman" w:hAnsi="Times New Roman" w:cs="Times New Roman"/>
                <w:b/>
                <w:bCs/>
                <w:color w:val="3F3F3F"/>
                <w:kern w:val="0"/>
                <w:sz w:val="22"/>
                <w:szCs w:val="22"/>
              </w:rPr>
            </w:pPr>
          </w:p>
        </w:tc>
        <w:tc>
          <w:tcPr>
            <w:tcW w:w="1287" w:type="dxa"/>
            <w:vMerge w:val="continue"/>
            <w:tcBorders>
              <w:left w:val="single" w:color="3F3F3F" w:sz="4" w:space="0"/>
              <w:bottom w:val="single" w:color="3F3F3F" w:sz="4" w:space="0"/>
              <w:right w:val="single" w:color="3F3F3F" w:sz="4" w:space="0"/>
            </w:tcBorders>
            <w:vAlign w:val="center"/>
          </w:tcPr>
          <w:p>
            <w:pPr>
              <w:widowControl/>
              <w:jc w:val="left"/>
              <w:rPr>
                <w:rFonts w:ascii="宋体" w:hAnsi="宋体" w:cs="宋体"/>
                <w:b/>
                <w:bCs/>
                <w:color w:val="3F3F3F"/>
                <w:kern w:val="0"/>
                <w:sz w:val="22"/>
              </w:rPr>
            </w:pPr>
          </w:p>
        </w:tc>
        <w:tc>
          <w:tcPr>
            <w:tcW w:w="7695" w:type="dxa"/>
            <w:tcBorders>
              <w:top w:val="single" w:color="3F3F3F" w:sz="4" w:space="0"/>
              <w:left w:val="single" w:color="auto" w:sz="4" w:space="0"/>
              <w:bottom w:val="single" w:color="3F3F3F" w:sz="4" w:space="0"/>
              <w:right w:val="single" w:color="3F3F3F" w:sz="4" w:space="0"/>
            </w:tcBorders>
            <w:vAlign w:val="center"/>
          </w:tcPr>
          <w:p>
            <w:pPr>
              <w:pStyle w:val="4"/>
              <w:keepNext w:val="0"/>
              <w:keepLines w:val="0"/>
              <w:pageBreakBefore w:val="0"/>
              <w:numPr>
                <w:ilvl w:val="0"/>
                <w:numId w:val="19"/>
              </w:numPr>
              <w:kinsoku/>
              <w:wordWrap/>
              <w:overflowPunct/>
              <w:topLinePunct w:val="0"/>
              <w:autoSpaceDE/>
              <w:autoSpaceDN/>
              <w:bidi w:val="0"/>
              <w:adjustRightInd/>
              <w:snapToGrid/>
              <w:spacing w:before="0" w:line="240" w:lineRule="atLeast"/>
              <w:ind w:firstLine="0" w:firstLineChars="0"/>
              <w:jc w:val="both"/>
              <w:textAlignment w:val="auto"/>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其他：噪声≤55dB；电源：AC220V±22V/50Hz±1Hz；功率：70W。</w:t>
            </w:r>
          </w:p>
        </w:tc>
      </w:tr>
    </w:tbl>
    <w:p>
      <w:pPr>
        <w:pStyle w:val="3"/>
        <w:bidi w:val="0"/>
        <w:jc w:val="center"/>
      </w:pPr>
      <w:r>
        <w:rPr>
          <w:rFonts w:hint="eastAsia"/>
        </w:rPr>
        <w:t>设备配套耗材试剂情况</w:t>
      </w:r>
      <w:bookmarkStart w:id="0" w:name="_GoBack"/>
      <w:bookmarkEnd w:id="0"/>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配套耗材</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pPr>
        <w:jc w:val="left"/>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9"/>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hint="eastAsia" w:ascii="仿宋_GB2312" w:hAnsi="Times New Roman" w:eastAsia="仿宋_GB2312"/>
                <w:b/>
                <w:sz w:val="24"/>
                <w:szCs w:val="21"/>
                <w:lang w:eastAsia="zh-CN"/>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lang w:eastAsia="zh-CN"/>
              </w:rPr>
              <w:t>（</w:t>
            </w:r>
            <w:r>
              <w:rPr>
                <w:rFonts w:hint="eastAsia" w:ascii="仿宋_GB2312" w:hAnsi="Times New Roman" w:eastAsia="仿宋_GB2312"/>
                <w:b/>
                <w:sz w:val="24"/>
                <w:szCs w:val="21"/>
                <w:lang w:val="en-US" w:eastAsia="zh-CN"/>
              </w:rPr>
              <w:t>元</w:t>
            </w:r>
            <w:r>
              <w:rPr>
                <w:rFonts w:hint="eastAsia" w:ascii="仿宋_GB2312" w:hAnsi="Times New Roman" w:eastAsia="仿宋_GB2312"/>
                <w:b/>
                <w:sz w:val="24"/>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ascii="仿宋_GB2312" w:hAnsi="Times New Roman" w:eastAsia="仿宋_GB2312"/>
                <w:sz w:val="24"/>
                <w:szCs w:val="21"/>
              </w:rPr>
            </w:pPr>
            <w:r>
              <w:rPr>
                <w:rFonts w:hint="eastAsia" w:ascii="仿宋_GB2312" w:hAnsi="Times New Roman" w:eastAsia="仿宋_GB2312"/>
                <w:color w:val="000000" w:themeColor="text1"/>
                <w:sz w:val="24"/>
                <w:szCs w:val="21"/>
                <w14:textFill>
                  <w14:solidFill>
                    <w14:schemeClr w14:val="tx1"/>
                  </w14:solidFill>
                </w14:textFill>
              </w:rPr>
              <w:t>醇类复合消毒剂</w:t>
            </w:r>
          </w:p>
        </w:tc>
        <w:tc>
          <w:tcPr>
            <w:tcW w:w="1985" w:type="dxa"/>
            <w:vAlign w:val="center"/>
          </w:tcPr>
          <w:p>
            <w:pPr>
              <w:jc w:val="center"/>
              <w:rPr>
                <w:rFonts w:ascii="仿宋_GB2312" w:hAnsi="Times New Roman" w:eastAsia="仿宋_GB2312"/>
                <w:sz w:val="24"/>
                <w:szCs w:val="21"/>
              </w:rPr>
            </w:pPr>
            <w:r>
              <w:rPr>
                <w:rFonts w:hint="eastAsia" w:ascii="仿宋_GB2312" w:hAnsi="Times New Roman" w:eastAsia="仿宋_GB2312"/>
                <w:sz w:val="24"/>
                <w:szCs w:val="21"/>
              </w:rPr>
              <w:t>瓶</w:t>
            </w:r>
          </w:p>
        </w:tc>
        <w:tc>
          <w:tcPr>
            <w:tcW w:w="2126" w:type="dxa"/>
            <w:vAlign w:val="center"/>
          </w:tcPr>
          <w:p>
            <w:pPr>
              <w:jc w:val="center"/>
              <w:rPr>
                <w:rFonts w:ascii="仿宋_GB2312" w:hAnsi="Times New Roman" w:eastAsia="仿宋_GB2312"/>
                <w:sz w:val="24"/>
                <w:szCs w:val="21"/>
              </w:rPr>
            </w:pPr>
            <w:r>
              <w:rPr>
                <w:rFonts w:hint="eastAsia" w:ascii="仿宋_GB2312" w:hAnsi="Times New Roman" w:eastAsia="仿宋_GB2312"/>
                <w:sz w:val="24"/>
                <w:szCs w:val="21"/>
              </w:rPr>
              <w:t>200</w:t>
            </w:r>
          </w:p>
        </w:tc>
      </w:tr>
    </w:tbl>
    <w:p>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C8761"/>
    <w:multiLevelType w:val="singleLevel"/>
    <w:tmpl w:val="890C8761"/>
    <w:lvl w:ilvl="0" w:tentative="0">
      <w:start w:val="4"/>
      <w:numFmt w:val="decimal"/>
      <w:suff w:val="space"/>
      <w:lvlText w:val="%1."/>
      <w:lvlJc w:val="left"/>
    </w:lvl>
  </w:abstractNum>
  <w:abstractNum w:abstractNumId="1">
    <w:nsid w:val="9307DA5E"/>
    <w:multiLevelType w:val="singleLevel"/>
    <w:tmpl w:val="9307DA5E"/>
    <w:lvl w:ilvl="0" w:tentative="0">
      <w:start w:val="9"/>
      <w:numFmt w:val="decimal"/>
      <w:suff w:val="space"/>
      <w:lvlText w:val="%1."/>
      <w:lvlJc w:val="left"/>
    </w:lvl>
  </w:abstractNum>
  <w:abstractNum w:abstractNumId="2">
    <w:nsid w:val="932A20DE"/>
    <w:multiLevelType w:val="singleLevel"/>
    <w:tmpl w:val="932A20DE"/>
    <w:lvl w:ilvl="0" w:tentative="0">
      <w:start w:val="1"/>
      <w:numFmt w:val="decimal"/>
      <w:suff w:val="space"/>
      <w:lvlText w:val="%1."/>
      <w:lvlJc w:val="left"/>
    </w:lvl>
  </w:abstractNum>
  <w:abstractNum w:abstractNumId="3">
    <w:nsid w:val="9394E33E"/>
    <w:multiLevelType w:val="singleLevel"/>
    <w:tmpl w:val="9394E33E"/>
    <w:lvl w:ilvl="0" w:tentative="0">
      <w:start w:val="10"/>
      <w:numFmt w:val="decimal"/>
      <w:suff w:val="space"/>
      <w:lvlText w:val="%1."/>
      <w:lvlJc w:val="left"/>
    </w:lvl>
  </w:abstractNum>
  <w:abstractNum w:abstractNumId="4">
    <w:nsid w:val="AB5CCBEB"/>
    <w:multiLevelType w:val="singleLevel"/>
    <w:tmpl w:val="AB5CCBEB"/>
    <w:lvl w:ilvl="0" w:tentative="0">
      <w:start w:val="14"/>
      <w:numFmt w:val="decimal"/>
      <w:suff w:val="space"/>
      <w:lvlText w:val="%1."/>
      <w:lvlJc w:val="left"/>
    </w:lvl>
  </w:abstractNum>
  <w:abstractNum w:abstractNumId="5">
    <w:nsid w:val="C1F98A4A"/>
    <w:multiLevelType w:val="singleLevel"/>
    <w:tmpl w:val="C1F98A4A"/>
    <w:lvl w:ilvl="0" w:tentative="0">
      <w:start w:val="12"/>
      <w:numFmt w:val="decimal"/>
      <w:suff w:val="space"/>
      <w:lvlText w:val="%1."/>
      <w:lvlJc w:val="left"/>
    </w:lvl>
  </w:abstractNum>
  <w:abstractNum w:abstractNumId="6">
    <w:nsid w:val="D692B2F3"/>
    <w:multiLevelType w:val="singleLevel"/>
    <w:tmpl w:val="D692B2F3"/>
    <w:lvl w:ilvl="0" w:tentative="0">
      <w:start w:val="5"/>
      <w:numFmt w:val="decimal"/>
      <w:suff w:val="space"/>
      <w:lvlText w:val="%1."/>
      <w:lvlJc w:val="left"/>
    </w:lvl>
  </w:abstractNum>
  <w:abstractNum w:abstractNumId="7">
    <w:nsid w:val="DB37C82C"/>
    <w:multiLevelType w:val="singleLevel"/>
    <w:tmpl w:val="DB37C82C"/>
    <w:lvl w:ilvl="0" w:tentative="0">
      <w:start w:val="7"/>
      <w:numFmt w:val="decimal"/>
      <w:suff w:val="space"/>
      <w:lvlText w:val="%1."/>
      <w:lvlJc w:val="left"/>
    </w:lvl>
  </w:abstractNum>
  <w:abstractNum w:abstractNumId="8">
    <w:nsid w:val="DB976577"/>
    <w:multiLevelType w:val="singleLevel"/>
    <w:tmpl w:val="DB976577"/>
    <w:lvl w:ilvl="0" w:tentative="0">
      <w:start w:val="11"/>
      <w:numFmt w:val="decimal"/>
      <w:suff w:val="space"/>
      <w:lvlText w:val="%1."/>
      <w:lvlJc w:val="left"/>
    </w:lvl>
  </w:abstractNum>
  <w:abstractNum w:abstractNumId="9">
    <w:nsid w:val="E72900E2"/>
    <w:multiLevelType w:val="singleLevel"/>
    <w:tmpl w:val="E72900E2"/>
    <w:lvl w:ilvl="0" w:tentative="0">
      <w:start w:val="3"/>
      <w:numFmt w:val="decimal"/>
      <w:suff w:val="space"/>
      <w:lvlText w:val="%1."/>
      <w:lvlJc w:val="left"/>
    </w:lvl>
  </w:abstractNum>
  <w:abstractNum w:abstractNumId="10">
    <w:nsid w:val="E7C42D57"/>
    <w:multiLevelType w:val="singleLevel"/>
    <w:tmpl w:val="E7C42D57"/>
    <w:lvl w:ilvl="0" w:tentative="0">
      <w:start w:val="16"/>
      <w:numFmt w:val="decimal"/>
      <w:suff w:val="space"/>
      <w:lvlText w:val="%1."/>
      <w:lvlJc w:val="left"/>
    </w:lvl>
  </w:abstractNum>
  <w:abstractNum w:abstractNumId="11">
    <w:nsid w:val="FE9FB87C"/>
    <w:multiLevelType w:val="singleLevel"/>
    <w:tmpl w:val="FE9FB87C"/>
    <w:lvl w:ilvl="0" w:tentative="0">
      <w:start w:val="15"/>
      <w:numFmt w:val="decimal"/>
      <w:suff w:val="space"/>
      <w:lvlText w:val="%1."/>
      <w:lvlJc w:val="left"/>
    </w:lvl>
  </w:abstractNum>
  <w:abstractNum w:abstractNumId="12">
    <w:nsid w:val="01061480"/>
    <w:multiLevelType w:val="singleLevel"/>
    <w:tmpl w:val="01061480"/>
    <w:lvl w:ilvl="0" w:tentative="0">
      <w:start w:val="19"/>
      <w:numFmt w:val="decimal"/>
      <w:suff w:val="space"/>
      <w:lvlText w:val="%1."/>
      <w:lvlJc w:val="left"/>
    </w:lvl>
  </w:abstractNum>
  <w:abstractNum w:abstractNumId="13">
    <w:nsid w:val="07F28F0B"/>
    <w:multiLevelType w:val="singleLevel"/>
    <w:tmpl w:val="07F28F0B"/>
    <w:lvl w:ilvl="0" w:tentative="0">
      <w:start w:val="6"/>
      <w:numFmt w:val="decimal"/>
      <w:suff w:val="space"/>
      <w:lvlText w:val="%1."/>
      <w:lvlJc w:val="left"/>
    </w:lvl>
  </w:abstractNum>
  <w:abstractNum w:abstractNumId="14">
    <w:nsid w:val="0F1A0D5D"/>
    <w:multiLevelType w:val="singleLevel"/>
    <w:tmpl w:val="0F1A0D5D"/>
    <w:lvl w:ilvl="0" w:tentative="0">
      <w:start w:val="2"/>
      <w:numFmt w:val="decimal"/>
      <w:suff w:val="space"/>
      <w:lvlText w:val="%1."/>
      <w:lvlJc w:val="left"/>
    </w:lvl>
  </w:abstractNum>
  <w:abstractNum w:abstractNumId="15">
    <w:nsid w:val="0F9087FB"/>
    <w:multiLevelType w:val="singleLevel"/>
    <w:tmpl w:val="0F9087FB"/>
    <w:lvl w:ilvl="0" w:tentative="0">
      <w:start w:val="8"/>
      <w:numFmt w:val="decimal"/>
      <w:suff w:val="space"/>
      <w:lvlText w:val="%1."/>
      <w:lvlJc w:val="left"/>
    </w:lvl>
  </w:abstractNum>
  <w:abstractNum w:abstractNumId="16">
    <w:nsid w:val="28882DDF"/>
    <w:multiLevelType w:val="singleLevel"/>
    <w:tmpl w:val="28882DDF"/>
    <w:lvl w:ilvl="0" w:tentative="0">
      <w:start w:val="13"/>
      <w:numFmt w:val="decimal"/>
      <w:suff w:val="space"/>
      <w:lvlText w:val="%1."/>
      <w:lvlJc w:val="left"/>
    </w:lvl>
  </w:abstractNum>
  <w:abstractNum w:abstractNumId="17">
    <w:nsid w:val="61994DA7"/>
    <w:multiLevelType w:val="singleLevel"/>
    <w:tmpl w:val="61994DA7"/>
    <w:lvl w:ilvl="0" w:tentative="0">
      <w:start w:val="18"/>
      <w:numFmt w:val="decimal"/>
      <w:suff w:val="space"/>
      <w:lvlText w:val="%1."/>
      <w:lvlJc w:val="left"/>
    </w:lvl>
  </w:abstractNum>
  <w:abstractNum w:abstractNumId="18">
    <w:nsid w:val="6D8B3115"/>
    <w:multiLevelType w:val="singleLevel"/>
    <w:tmpl w:val="6D8B3115"/>
    <w:lvl w:ilvl="0" w:tentative="0">
      <w:start w:val="17"/>
      <w:numFmt w:val="decimal"/>
      <w:suff w:val="space"/>
      <w:lvlText w:val="%1."/>
      <w:lvlJc w:val="left"/>
    </w:lvl>
  </w:abstractNum>
  <w:num w:numId="1">
    <w:abstractNumId w:val="2"/>
  </w:num>
  <w:num w:numId="2">
    <w:abstractNumId w:val="14"/>
  </w:num>
  <w:num w:numId="3">
    <w:abstractNumId w:val="9"/>
  </w:num>
  <w:num w:numId="4">
    <w:abstractNumId w:val="0"/>
  </w:num>
  <w:num w:numId="5">
    <w:abstractNumId w:val="6"/>
  </w:num>
  <w:num w:numId="6">
    <w:abstractNumId w:val="13"/>
  </w:num>
  <w:num w:numId="7">
    <w:abstractNumId w:val="7"/>
  </w:num>
  <w:num w:numId="8">
    <w:abstractNumId w:val="15"/>
  </w:num>
  <w:num w:numId="9">
    <w:abstractNumId w:val="1"/>
  </w:num>
  <w:num w:numId="10">
    <w:abstractNumId w:val="3"/>
  </w:num>
  <w:num w:numId="11">
    <w:abstractNumId w:val="8"/>
  </w:num>
  <w:num w:numId="12">
    <w:abstractNumId w:val="5"/>
  </w:num>
  <w:num w:numId="13">
    <w:abstractNumId w:val="16"/>
  </w:num>
  <w:num w:numId="14">
    <w:abstractNumId w:val="4"/>
  </w:num>
  <w:num w:numId="15">
    <w:abstractNumId w:val="11"/>
  </w:num>
  <w:num w:numId="16">
    <w:abstractNumId w:val="10"/>
  </w:num>
  <w:num w:numId="17">
    <w:abstractNumId w:val="18"/>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3931EF"/>
    <w:rsid w:val="0029676A"/>
    <w:rsid w:val="003931EF"/>
    <w:rsid w:val="00A74375"/>
    <w:rsid w:val="45E02BCE"/>
    <w:rsid w:val="56097982"/>
    <w:rsid w:val="57970859"/>
    <w:rsid w:val="5CD640A8"/>
    <w:rsid w:val="6202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spacing w:before="60"/>
      <w:ind w:firstLine="420" w:firstLineChars="200"/>
    </w:pPr>
    <w:rPr>
      <w:szCs w:val="24"/>
    </w:rPr>
  </w:style>
  <w:style w:type="paragraph" w:styleId="5">
    <w:name w:val="annotation text"/>
    <w:basedOn w:val="1"/>
    <w:link w:val="14"/>
    <w:autoRedefine/>
    <w:qFormat/>
    <w:uiPriority w:val="99"/>
    <w:pPr>
      <w:jc w:val="left"/>
    </w:pPr>
  </w:style>
  <w:style w:type="paragraph" w:styleId="6">
    <w:name w:val="Balloon Text"/>
    <w:basedOn w:val="1"/>
    <w:link w:val="15"/>
    <w:autoRedefine/>
    <w:qFormat/>
    <w:uiPriority w:val="99"/>
    <w:rPr>
      <w:sz w:val="18"/>
      <w:szCs w:val="18"/>
    </w:rPr>
  </w:style>
  <w:style w:type="paragraph" w:styleId="7">
    <w:name w:val="footer"/>
    <w:basedOn w:val="1"/>
    <w:link w:val="16"/>
    <w:autoRedefine/>
    <w:qFormat/>
    <w:uiPriority w:val="99"/>
    <w:pPr>
      <w:tabs>
        <w:tab w:val="center" w:pos="4153"/>
        <w:tab w:val="right" w:pos="8306"/>
      </w:tabs>
      <w:snapToGrid w:val="0"/>
      <w:jc w:val="left"/>
    </w:pPr>
    <w:rPr>
      <w:kern w:val="0"/>
      <w:sz w:val="18"/>
      <w:szCs w:val="18"/>
    </w:rPr>
  </w:style>
  <w:style w:type="paragraph" w:styleId="8">
    <w:name w:val="header"/>
    <w:basedOn w:val="1"/>
    <w:link w:val="17"/>
    <w:autoRedefine/>
    <w:qFormat/>
    <w:uiPriority w:val="99"/>
    <w:pPr>
      <w:pBdr>
        <w:bottom w:val="single" w:color="auto" w:sz="6" w:space="1"/>
      </w:pBdr>
      <w:tabs>
        <w:tab w:val="center" w:pos="4153"/>
        <w:tab w:val="right" w:pos="8306"/>
      </w:tabs>
      <w:snapToGrid w:val="0"/>
      <w:jc w:val="center"/>
    </w:pPr>
    <w:rPr>
      <w:kern w:val="0"/>
      <w:sz w:val="18"/>
      <w:szCs w:val="18"/>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qFormat/>
    <w:uiPriority w:val="99"/>
    <w:rPr>
      <w:sz w:val="21"/>
      <w:szCs w:val="21"/>
    </w:rPr>
  </w:style>
  <w:style w:type="character" w:customStyle="1" w:styleId="13">
    <w:name w:val="標題 1 字元"/>
    <w:link w:val="2"/>
    <w:autoRedefine/>
    <w:qFormat/>
    <w:uiPriority w:val="9"/>
    <w:rPr>
      <w:b/>
      <w:bCs/>
      <w:kern w:val="44"/>
      <w:sz w:val="44"/>
      <w:szCs w:val="44"/>
    </w:rPr>
  </w:style>
  <w:style w:type="character" w:customStyle="1" w:styleId="14">
    <w:name w:val="註解文字 字元"/>
    <w:link w:val="5"/>
    <w:autoRedefine/>
    <w:qFormat/>
    <w:uiPriority w:val="99"/>
    <w:rPr>
      <w:kern w:val="2"/>
      <w:sz w:val="21"/>
      <w:szCs w:val="22"/>
    </w:rPr>
  </w:style>
  <w:style w:type="character" w:customStyle="1" w:styleId="15">
    <w:name w:val="註解方塊文字 字元"/>
    <w:link w:val="6"/>
    <w:autoRedefine/>
    <w:qFormat/>
    <w:uiPriority w:val="99"/>
    <w:rPr>
      <w:kern w:val="2"/>
      <w:sz w:val="18"/>
      <w:szCs w:val="18"/>
    </w:rPr>
  </w:style>
  <w:style w:type="character" w:customStyle="1" w:styleId="16">
    <w:name w:val="頁尾 字元"/>
    <w:link w:val="7"/>
    <w:autoRedefine/>
    <w:qFormat/>
    <w:uiPriority w:val="99"/>
    <w:rPr>
      <w:sz w:val="18"/>
      <w:szCs w:val="18"/>
    </w:rPr>
  </w:style>
  <w:style w:type="character" w:customStyle="1" w:styleId="17">
    <w:name w:val="頁首 字元"/>
    <w:link w:val="8"/>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Pages>
  <Words>379</Words>
  <Characters>2165</Characters>
  <Lines>18</Lines>
  <Paragraphs>5</Paragraphs>
  <TotalTime>3</TotalTime>
  <ScaleCrop>false</ScaleCrop>
  <LinksUpToDate>false</LinksUpToDate>
  <CharactersWithSpaces>2539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2023-11-21T09:00:00Z</dcterms:created>
  <dc:creator>Sky123.Org</dc:creator>
  <cp:lastModifiedBy> </cp:lastModifiedBy>
  <cp:lastPrinted>2020-06-15T03:32:00Z</cp:lastPrinted>
  <dcterms:modified xsi:type="dcterms:W3CDTF">2024-04-16T06:35:21Z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d66ba586f5cc47b48ab545a89234b12e_23</vt:lpwstr>
  </property>
</Properties>
</file>